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88"/>
        <w:gridCol w:w="7891"/>
        <w:gridCol w:w="11"/>
      </w:tblGrid>
      <w:tr w:rsidRPr="00A035F2" w:rsidR="00E34FB3" w:rsidTr="6410BA2E" w14:paraId="2F1DD769" w14:textId="52F7E0F9">
        <w:tc>
          <w:tcPr>
            <w:tcW w:w="9090" w:type="dxa"/>
            <w:gridSpan w:val="3"/>
            <w:tcMar/>
          </w:tcPr>
          <w:p w:rsidRPr="00A035F2" w:rsidR="00E34FB3" w:rsidP="00E34FB3" w:rsidRDefault="00E34FB3" w14:paraId="4F0DB027" w14:textId="4596CF7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:rsidRPr="00A43099" w:rsidR="00A43099" w:rsidP="00E34FB3" w:rsidRDefault="00A43099" w14:paraId="747F75FC" w14:textId="12B0DAE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FF"/>
              </w:rPr>
            </w:pPr>
            <w:r w:rsidRPr="00A43099">
              <w:rPr>
                <w:rStyle w:val="normaltextrun"/>
                <w:rFonts w:asciiTheme="minorHAnsi" w:hAnsiTheme="minorHAnsi" w:cstheme="minorHAnsi"/>
                <w:b/>
                <w:bCs/>
                <w:color w:val="0000FF"/>
              </w:rPr>
              <w:t>BROOMFIELD VILLAGE HALL CHARITY</w:t>
            </w:r>
          </w:p>
          <w:p w:rsidRPr="00A43099" w:rsidR="00E34FB3" w:rsidP="00E34FB3" w:rsidRDefault="00E34FB3" w14:paraId="5B2B9FE8" w14:textId="0E0BC48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43099">
              <w:rPr>
                <w:rStyle w:val="normaltextrun"/>
                <w:rFonts w:asciiTheme="minorHAnsi" w:hAnsiTheme="minorHAnsi" w:cstheme="minorHAnsi"/>
                <w:b/>
                <w:bCs/>
                <w:color w:val="0000FF"/>
              </w:rPr>
              <w:t>Management Committee </w:t>
            </w:r>
            <w:r w:rsidRPr="00A43099">
              <w:rPr>
                <w:rStyle w:val="eop"/>
                <w:rFonts w:asciiTheme="minorHAnsi" w:hAnsiTheme="minorHAnsi" w:cstheme="minorHAnsi"/>
                <w:color w:val="0000FF"/>
              </w:rPr>
              <w:t> </w:t>
            </w:r>
          </w:p>
          <w:p w:rsidRPr="00A035F2" w:rsidR="00E34FB3" w:rsidRDefault="00E34FB3" w14:paraId="0A7E8009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A035F2" w:rsidR="00E34FB3" w:rsidTr="6410BA2E" w14:paraId="1D3B3A81" w14:textId="32028900">
        <w:tc>
          <w:tcPr>
            <w:tcW w:w="9090" w:type="dxa"/>
            <w:gridSpan w:val="3"/>
            <w:tcMar/>
          </w:tcPr>
          <w:p w:rsidRPr="00A43099" w:rsidR="008014C7" w:rsidP="00A43099" w:rsidRDefault="059702EF" w14:paraId="264E9387" w14:textId="290FB4DB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</w:rPr>
            </w:pPr>
            <w:r w:rsidRPr="059702EF">
              <w:rPr>
                <w:rStyle w:val="normaltextrun"/>
                <w:rFonts w:asciiTheme="minorHAnsi" w:hAnsiTheme="minorHAnsi" w:cstheme="minorBidi"/>
                <w:b/>
                <w:bCs/>
              </w:rPr>
              <w:t>M</w:t>
            </w:r>
            <w:r w:rsidR="00A43099">
              <w:rPr>
                <w:rStyle w:val="normaltextrun"/>
                <w:rFonts w:asciiTheme="minorHAnsi" w:hAnsiTheme="minorHAnsi" w:cstheme="minorBidi"/>
                <w:b/>
                <w:bCs/>
              </w:rPr>
              <w:t xml:space="preserve">inutes of the Broomfield Village Hall Charity Management Committee </w:t>
            </w:r>
            <w:r w:rsidRPr="00A43099" w:rsidR="00A43099">
              <w:rPr>
                <w:rStyle w:val="normaltextrun"/>
                <w:rFonts w:asciiTheme="minorHAnsi" w:hAnsiTheme="minorHAnsi" w:cstheme="minorBidi"/>
              </w:rPr>
              <w:t>meeting</w:t>
            </w:r>
            <w:r w:rsidRPr="00A43099">
              <w:rPr>
                <w:rStyle w:val="eop"/>
                <w:rFonts w:asciiTheme="minorHAnsi" w:hAnsiTheme="minorHAnsi" w:cstheme="minorBidi"/>
              </w:rPr>
              <w:t xml:space="preserve"> </w:t>
            </w:r>
            <w:r w:rsidRPr="059702EF">
              <w:rPr>
                <w:rStyle w:val="eop"/>
                <w:rFonts w:asciiTheme="minorHAnsi" w:hAnsiTheme="minorHAnsi" w:cstheme="minorBidi"/>
              </w:rPr>
              <w:t xml:space="preserve">held on Monday </w:t>
            </w:r>
            <w:r w:rsidR="00FC2BD0">
              <w:rPr>
                <w:rStyle w:val="eop"/>
                <w:rFonts w:asciiTheme="minorHAnsi" w:hAnsiTheme="minorHAnsi" w:cstheme="minorBidi"/>
              </w:rPr>
              <w:t>11th January 2021</w:t>
            </w:r>
            <w:r w:rsidRPr="059702EF">
              <w:rPr>
                <w:rStyle w:val="eop"/>
                <w:rFonts w:asciiTheme="minorHAnsi" w:hAnsiTheme="minorHAnsi" w:cstheme="minorBidi"/>
              </w:rPr>
              <w:t> at 7.00pm</w:t>
            </w:r>
            <w:r w:rsidR="00A43099">
              <w:rPr>
                <w:rStyle w:val="eop"/>
                <w:rFonts w:asciiTheme="minorHAnsi" w:hAnsiTheme="minorHAnsi" w:cstheme="minorBidi"/>
              </w:rPr>
              <w:t>.</w:t>
            </w:r>
          </w:p>
        </w:tc>
      </w:tr>
      <w:tr w:rsidRPr="00A035F2" w:rsidR="00E34FB3" w:rsidTr="6410BA2E" w14:paraId="2BA97CFC" w14:textId="2F7E634F">
        <w:trPr>
          <w:gridAfter w:val="1"/>
          <w:wAfter w:w="11" w:type="dxa"/>
        </w:trPr>
        <w:tc>
          <w:tcPr>
            <w:tcW w:w="1188" w:type="dxa"/>
            <w:tcMar/>
          </w:tcPr>
          <w:p w:rsidRPr="00D34B93" w:rsidR="00E34FB3" w:rsidP="00D34B93" w:rsidRDefault="00E34FB3" w14:paraId="044023C9" w14:textId="0133486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91" w:type="dxa"/>
            <w:tcMar/>
          </w:tcPr>
          <w:p w:rsidR="00FA4459" w:rsidP="00A035F2" w:rsidRDefault="00E34FB3" w14:paraId="06255D7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A035F2">
              <w:rPr>
                <w:rStyle w:val="normaltextrun"/>
                <w:rFonts w:asciiTheme="minorHAnsi" w:hAnsiTheme="minorHAnsi" w:cstheme="minorHAnsi"/>
                <w:b/>
                <w:bCs/>
              </w:rPr>
              <w:t>Members attending</w:t>
            </w:r>
            <w:r w:rsidRPr="00A035F2">
              <w:rPr>
                <w:rStyle w:val="eop"/>
                <w:rFonts w:asciiTheme="minorHAnsi" w:hAnsiTheme="minorHAnsi" w:cstheme="minorHAnsi"/>
              </w:rPr>
              <w:t> </w:t>
            </w:r>
          </w:p>
          <w:p w:rsidR="00A43099" w:rsidP="00A035F2" w:rsidRDefault="00A43099" w14:paraId="4BD3006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Chair Cllr Faulds</w:t>
            </w:r>
          </w:p>
          <w:p w:rsidRPr="00AD2AD2" w:rsidR="00AD2AD2" w:rsidP="00A035F2" w:rsidRDefault="00AD2AD2" w14:paraId="1EB48932" w14:textId="48D6E27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AD2AD2">
              <w:rPr>
                <w:rFonts w:asciiTheme="minorHAnsi" w:hAnsiTheme="minorHAnsi" w:cstheme="minorHAnsi"/>
              </w:rPr>
              <w:t>Cllr</w:t>
            </w:r>
            <w:r w:rsidR="00A43099">
              <w:rPr>
                <w:rFonts w:asciiTheme="minorHAnsi" w:hAnsiTheme="minorHAnsi" w:cstheme="minorHAnsi"/>
              </w:rPr>
              <w:t xml:space="preserve">s </w:t>
            </w:r>
            <w:r w:rsidRPr="00AD2AD2">
              <w:rPr>
                <w:rFonts w:asciiTheme="minorHAnsi" w:hAnsiTheme="minorHAnsi" w:cstheme="minorHAnsi"/>
              </w:rPr>
              <w:t>Hance, Daden, Mercer</w:t>
            </w:r>
            <w:r>
              <w:rPr>
                <w:rFonts w:asciiTheme="minorHAnsi" w:hAnsiTheme="minorHAnsi" w:cstheme="minorHAnsi"/>
              </w:rPr>
              <w:t>,</w:t>
            </w:r>
            <w:r>
              <w:t xml:space="preserve"> Faulds, Hubble, Barnes</w:t>
            </w:r>
          </w:p>
        </w:tc>
      </w:tr>
      <w:tr w:rsidRPr="00A035F2" w:rsidR="00E34FB3" w:rsidTr="6410BA2E" w14:paraId="694630D9" w14:textId="0EFFFF2F">
        <w:trPr>
          <w:gridAfter w:val="1"/>
          <w:wAfter w:w="11" w:type="dxa"/>
        </w:trPr>
        <w:tc>
          <w:tcPr>
            <w:tcW w:w="1188" w:type="dxa"/>
            <w:tcMar/>
          </w:tcPr>
          <w:p w:rsidRPr="00D34B93" w:rsidR="00E34FB3" w:rsidP="00D34B93" w:rsidRDefault="00E34FB3" w14:paraId="202C9469" w14:textId="276E142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91" w:type="dxa"/>
            <w:tcMar/>
          </w:tcPr>
          <w:p w:rsidRPr="00A035F2" w:rsidR="00E34FB3" w:rsidP="00E34FB3" w:rsidRDefault="00E34FB3" w14:paraId="3BFFB75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A035F2">
              <w:rPr>
                <w:rStyle w:val="normaltextrun"/>
                <w:rFonts w:asciiTheme="minorHAnsi" w:hAnsiTheme="minorHAnsi" w:cstheme="minorHAnsi"/>
                <w:b/>
                <w:bCs/>
              </w:rPr>
              <w:t>Declarations of interests</w:t>
            </w:r>
            <w:r w:rsidRPr="00A035F2">
              <w:rPr>
                <w:rStyle w:val="eop"/>
                <w:rFonts w:asciiTheme="minorHAnsi" w:hAnsiTheme="minorHAnsi" w:cstheme="minorHAnsi"/>
              </w:rPr>
              <w:t> </w:t>
            </w:r>
          </w:p>
          <w:p w:rsidRPr="00C45267" w:rsidR="00FA4459" w:rsidP="00F32F36" w:rsidRDefault="00A43099" w14:paraId="0DED7483" w14:textId="09A19C9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C45267">
              <w:rPr>
                <w:rStyle w:val="normaltextrun"/>
                <w:rFonts w:asciiTheme="minorHAnsi" w:hAnsiTheme="minorHAnsi" w:cstheme="minorHAnsi"/>
              </w:rPr>
              <w:t>There were no declarations of interests</w:t>
            </w:r>
          </w:p>
        </w:tc>
      </w:tr>
      <w:tr w:rsidRPr="00A035F2" w:rsidR="00E34FB3" w:rsidTr="6410BA2E" w14:paraId="008329C3" w14:textId="699B6F2C">
        <w:trPr>
          <w:gridAfter w:val="1"/>
          <w:wAfter w:w="11" w:type="dxa"/>
        </w:trPr>
        <w:tc>
          <w:tcPr>
            <w:tcW w:w="1188" w:type="dxa"/>
            <w:tcMar/>
          </w:tcPr>
          <w:p w:rsidRPr="00D34B93" w:rsidR="00E34FB3" w:rsidP="00D34B93" w:rsidRDefault="00E34FB3" w14:paraId="44CCD138" w14:textId="4507E97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91" w:type="dxa"/>
            <w:tcMar/>
          </w:tcPr>
          <w:p w:rsidR="00AD2AD2" w:rsidRDefault="00E34FB3" w14:paraId="529C1270" w14:textId="703C461A">
            <w:pPr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035F2"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Minutes of previous meeting </w:t>
            </w:r>
          </w:p>
          <w:p w:rsidR="00FA4459" w:rsidRDefault="00A43099" w14:paraId="1A8A64DC" w14:textId="77777777">
            <w:pPr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The minutes were </w:t>
            </w:r>
            <w:r w:rsidR="009E3157"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approved.</w:t>
            </w:r>
          </w:p>
          <w:p w:rsidRPr="00A43099" w:rsidR="009E3157" w:rsidRDefault="009E3157" w14:paraId="0B04E3EC" w14:textId="56423164">
            <w:pPr>
              <w:rPr>
                <w:b w:val="1"/>
                <w:bCs w:val="1"/>
                <w:color w:val="000000"/>
                <w:shd w:val="clear" w:color="auto" w:fill="FFFFFF"/>
              </w:rPr>
            </w:pPr>
            <w:r>
              <w:rPr>
                <w:b w:val="1"/>
                <w:bCs w:val="1"/>
                <w:color w:val="000000"/>
                <w:shd w:val="clear" w:color="auto" w:fill="FFFFFF"/>
              </w:rPr>
              <w:t>P</w:t>
            </w:r>
            <w:r>
              <w:rPr/>
              <w:t xml:space="preserve">roposed Cllr Faulds, </w:t>
            </w:r>
            <w:r>
              <w:rPr/>
              <w:t>seconded Cllr Hubble</w:t>
            </w:r>
          </w:p>
        </w:tc>
      </w:tr>
      <w:tr w:rsidRPr="00A035F2" w:rsidR="00C55D66" w:rsidTr="6410BA2E" w14:paraId="2001D236" w14:textId="77777777">
        <w:trPr>
          <w:gridAfter w:val="1"/>
          <w:wAfter w:w="11" w:type="dxa"/>
        </w:trPr>
        <w:tc>
          <w:tcPr>
            <w:tcW w:w="1188" w:type="dxa"/>
            <w:tcMar/>
          </w:tcPr>
          <w:p w:rsidRPr="00D34B93" w:rsidR="00C55D66" w:rsidP="00D34B93" w:rsidRDefault="00C55D66" w14:paraId="420D2905" w14:textId="5B957D7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91" w:type="dxa"/>
            <w:tcMar/>
          </w:tcPr>
          <w:p w:rsidRPr="00664EE0" w:rsidR="00C55D66" w:rsidP="00F32F36" w:rsidRDefault="00C55D66" w14:paraId="0DEB8960" w14:textId="32A24F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A035F2">
              <w:rPr>
                <w:rStyle w:val="normaltextrun"/>
                <w:rFonts w:asciiTheme="minorHAnsi" w:hAnsiTheme="minorHAnsi" w:cstheme="minorHAnsi"/>
                <w:b/>
                <w:bCs/>
              </w:rPr>
              <w:t>Financial Matters</w:t>
            </w:r>
            <w:r w:rsidRPr="00A035F2">
              <w:rPr>
                <w:rStyle w:val="normaltextrun"/>
                <w:rFonts w:asciiTheme="minorHAnsi" w:hAnsiTheme="minorHAnsi" w:cstheme="minorHAnsi"/>
              </w:rPr>
              <w:t> </w:t>
            </w:r>
          </w:p>
        </w:tc>
      </w:tr>
      <w:tr w:rsidRPr="00A035F2" w:rsidR="006136B0" w:rsidTr="6410BA2E" w14:paraId="5B1E69A5" w14:textId="77777777">
        <w:trPr>
          <w:gridAfter w:val="1"/>
          <w:wAfter w:w="11" w:type="dxa"/>
        </w:trPr>
        <w:tc>
          <w:tcPr>
            <w:tcW w:w="1188" w:type="dxa"/>
            <w:tcMar/>
          </w:tcPr>
          <w:p w:rsidRPr="00875621" w:rsidR="006136B0" w:rsidP="00875621" w:rsidRDefault="007A60EF" w14:paraId="73F093FD" w14:textId="3F9E0A15">
            <w:pPr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(a)</w:t>
            </w:r>
            <w:r w:rsidR="00875621"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7891" w:type="dxa"/>
            <w:tcMar/>
          </w:tcPr>
          <w:p w:rsidR="00AD2AD2" w:rsidRDefault="0A4EF428" w14:paraId="2545DECE" w14:textId="6DE11525">
            <w:pPr>
              <w:rPr>
                <w:rStyle w:val="normaltextrun"/>
                <w:rFonts w:cstheme="minorHAnsi"/>
                <w:sz w:val="24"/>
                <w:szCs w:val="24"/>
              </w:rPr>
            </w:pPr>
            <w:r w:rsidRPr="00C22AF4">
              <w:rPr>
                <w:rStyle w:val="normaltextrun"/>
                <w:rFonts w:cstheme="minorHAnsi"/>
                <w:b/>
                <w:bCs/>
                <w:sz w:val="24"/>
                <w:szCs w:val="24"/>
              </w:rPr>
              <w:t>To note</w:t>
            </w:r>
            <w:r w:rsidRPr="00A035F2">
              <w:rPr>
                <w:rStyle w:val="normaltextrun"/>
                <w:rFonts w:cstheme="minorHAnsi"/>
                <w:sz w:val="24"/>
                <w:szCs w:val="24"/>
              </w:rPr>
              <w:t xml:space="preserve"> the monthly financial reports for </w:t>
            </w:r>
            <w:r w:rsidR="003E7890">
              <w:rPr>
                <w:rStyle w:val="normaltextrun"/>
                <w:rFonts w:cstheme="minorHAnsi"/>
                <w:sz w:val="24"/>
                <w:szCs w:val="24"/>
              </w:rPr>
              <w:t>December</w:t>
            </w:r>
            <w:r w:rsidRPr="00A035F2" w:rsidR="009D0820">
              <w:rPr>
                <w:rStyle w:val="normaltextrun"/>
                <w:rFonts w:cstheme="minorHAnsi"/>
                <w:sz w:val="24"/>
                <w:szCs w:val="24"/>
              </w:rPr>
              <w:t xml:space="preserve"> </w:t>
            </w:r>
            <w:r w:rsidRPr="00A035F2">
              <w:rPr>
                <w:rStyle w:val="normaltextrun"/>
                <w:rFonts w:cstheme="minorHAnsi"/>
                <w:sz w:val="24"/>
                <w:szCs w:val="24"/>
              </w:rPr>
              <w:t>2020</w:t>
            </w:r>
          </w:p>
          <w:p w:rsidRPr="00A035F2" w:rsidR="00AD2AD2" w:rsidRDefault="00AD2AD2" w14:paraId="6EF514D0" w14:textId="7B2B9815">
            <w:pPr>
              <w:rPr>
                <w:rStyle w:val="normaltextrun"/>
                <w:rFonts w:cstheme="minorHAnsi"/>
                <w:sz w:val="24"/>
                <w:szCs w:val="24"/>
              </w:rPr>
            </w:pPr>
            <w:r>
              <w:rPr>
                <w:rStyle w:val="normaltextrun"/>
                <w:rFonts w:cstheme="minorHAnsi"/>
                <w:sz w:val="24"/>
                <w:szCs w:val="24"/>
              </w:rPr>
              <w:t>noted</w:t>
            </w:r>
          </w:p>
          <w:p w:rsidRPr="00A43099" w:rsidR="00FA4459" w:rsidRDefault="009E3157" w14:paraId="6F6A4678" w14:textId="35EF9DC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Noted</w:t>
            </w:r>
          </w:p>
        </w:tc>
      </w:tr>
      <w:tr w:rsidRPr="00A035F2" w:rsidR="00E34FB3" w:rsidTr="6410BA2E" w14:paraId="5970671D" w14:textId="1CFAC2CE">
        <w:trPr>
          <w:gridAfter w:val="1"/>
          <w:wAfter w:w="11" w:type="dxa"/>
        </w:trPr>
        <w:tc>
          <w:tcPr>
            <w:tcW w:w="1188" w:type="dxa"/>
            <w:tcMar/>
          </w:tcPr>
          <w:p w:rsidR="00E34FB3" w:rsidP="00875621" w:rsidRDefault="007A60EF" w14:paraId="3E4236F4" w14:textId="734A71F8">
            <w:pPr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(b)</w:t>
            </w:r>
            <w:r w:rsidR="00875621"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  <w:p w:rsidRPr="00875621" w:rsidR="001749FE" w:rsidP="001749FE" w:rsidRDefault="001749FE" w14:paraId="178B6362" w14:textId="0D43066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91" w:type="dxa"/>
            <w:tcMar/>
          </w:tcPr>
          <w:p w:rsidRPr="00A035F2" w:rsidR="006136B0" w:rsidRDefault="0A4EF428" w14:paraId="0608C2EE" w14:textId="08B667FA">
            <w:pPr>
              <w:rPr>
                <w:rFonts w:cstheme="minorHAnsi"/>
                <w:sz w:val="24"/>
                <w:szCs w:val="24"/>
              </w:rPr>
            </w:pPr>
            <w:r w:rsidRPr="00C22AF4">
              <w:rPr>
                <w:rFonts w:cstheme="minorHAnsi"/>
                <w:b/>
                <w:bCs/>
                <w:sz w:val="24"/>
                <w:szCs w:val="24"/>
              </w:rPr>
              <w:t xml:space="preserve">To </w:t>
            </w:r>
            <w:r w:rsidRPr="00C22AF4" w:rsidR="002B3479">
              <w:rPr>
                <w:rFonts w:cstheme="minorHAnsi"/>
                <w:b/>
                <w:bCs/>
                <w:sz w:val="24"/>
                <w:szCs w:val="24"/>
              </w:rPr>
              <w:t>note</w:t>
            </w:r>
            <w:r w:rsidR="002B3479">
              <w:rPr>
                <w:rFonts w:cstheme="minorHAnsi"/>
                <w:sz w:val="24"/>
                <w:szCs w:val="24"/>
              </w:rPr>
              <w:t xml:space="preserve"> receipt of Annual Return by Charity Commission</w:t>
            </w:r>
          </w:p>
          <w:p w:rsidRPr="00A43099" w:rsidR="00FA4459" w:rsidRDefault="009E3157" w14:paraId="5B101B39" w14:textId="60BC664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Noted</w:t>
            </w:r>
          </w:p>
        </w:tc>
      </w:tr>
      <w:tr w:rsidRPr="00A035F2" w:rsidR="004A1854" w:rsidTr="6410BA2E" w14:paraId="00FBC8E5" w14:textId="77777777">
        <w:trPr>
          <w:gridAfter w:val="1"/>
          <w:wAfter w:w="11" w:type="dxa"/>
        </w:trPr>
        <w:tc>
          <w:tcPr>
            <w:tcW w:w="1188" w:type="dxa"/>
            <w:tcMar/>
          </w:tcPr>
          <w:p w:rsidRPr="007E0086" w:rsidR="004A1854" w:rsidP="00452E84" w:rsidRDefault="00452E84" w14:paraId="449CA318" w14:textId="1B63CA4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VH21/5.</w:t>
            </w:r>
          </w:p>
        </w:tc>
        <w:tc>
          <w:tcPr>
            <w:tcW w:w="7891" w:type="dxa"/>
            <w:tcMar/>
          </w:tcPr>
          <w:p w:rsidRPr="00A035F2" w:rsidR="004A1854" w:rsidP="00E412DE" w:rsidRDefault="004A1854" w14:paraId="03AAB3AB" w14:textId="7A5B93C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35F2">
              <w:rPr>
                <w:rFonts w:cstheme="minorHAnsi"/>
                <w:b/>
                <w:bCs/>
                <w:sz w:val="24"/>
                <w:szCs w:val="24"/>
              </w:rPr>
              <w:t xml:space="preserve">To receive </w:t>
            </w:r>
            <w:r w:rsidRPr="00C50AC0" w:rsidR="00727821">
              <w:rPr>
                <w:rFonts w:cstheme="minorHAnsi"/>
                <w:sz w:val="24"/>
                <w:szCs w:val="24"/>
              </w:rPr>
              <w:t xml:space="preserve">report on current </w:t>
            </w:r>
            <w:r w:rsidRPr="00C50AC0" w:rsidR="00B20F28">
              <w:rPr>
                <w:rFonts w:cstheme="minorHAnsi"/>
                <w:sz w:val="24"/>
                <w:szCs w:val="24"/>
              </w:rPr>
              <w:t>bookings</w:t>
            </w:r>
          </w:p>
          <w:p w:rsidRPr="00A035F2" w:rsidR="00B20F28" w:rsidP="00E412DE" w:rsidRDefault="00A43099" w14:paraId="4829A716" w14:textId="7D8FC7A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="009E3157">
              <w:rPr>
                <w:rFonts w:cstheme="minorHAnsi"/>
                <w:b/>
                <w:bCs/>
                <w:sz w:val="24"/>
                <w:szCs w:val="24"/>
              </w:rPr>
              <w:t>oted</w:t>
            </w:r>
          </w:p>
        </w:tc>
      </w:tr>
      <w:tr w:rsidRPr="00A035F2" w:rsidR="005E1C19" w:rsidTr="6410BA2E" w14:paraId="5CD62B4A" w14:textId="77777777">
        <w:trPr>
          <w:gridAfter w:val="1"/>
          <w:wAfter w:w="11" w:type="dxa"/>
        </w:trPr>
        <w:tc>
          <w:tcPr>
            <w:tcW w:w="1188" w:type="dxa"/>
            <w:tcMar/>
          </w:tcPr>
          <w:p w:rsidRPr="007E0086" w:rsidR="005E1C19" w:rsidP="00452E84" w:rsidRDefault="00452E84" w14:paraId="11574F2E" w14:textId="33AA6E3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VH21/6.</w:t>
            </w:r>
          </w:p>
        </w:tc>
        <w:tc>
          <w:tcPr>
            <w:tcW w:w="7891" w:type="dxa"/>
            <w:tcMar/>
          </w:tcPr>
          <w:p w:rsidR="00A43099" w:rsidP="00E412DE" w:rsidRDefault="00CA0B3D" w14:paraId="1BCB1183" w14:textId="77777777">
            <w:pPr>
              <w:rPr>
                <w:rFonts w:cstheme="minorHAnsi"/>
                <w:sz w:val="24"/>
                <w:szCs w:val="24"/>
              </w:rPr>
            </w:pPr>
            <w:r w:rsidRPr="004A3EFF">
              <w:rPr>
                <w:rFonts w:cstheme="minorHAnsi"/>
                <w:b/>
                <w:bCs/>
                <w:sz w:val="24"/>
                <w:szCs w:val="24"/>
              </w:rPr>
              <w:t xml:space="preserve">To </w:t>
            </w:r>
            <w:r w:rsidRPr="004A3EFF" w:rsidR="00273511">
              <w:rPr>
                <w:rFonts w:cstheme="minorHAnsi"/>
                <w:b/>
                <w:bCs/>
                <w:sz w:val="24"/>
                <w:szCs w:val="24"/>
              </w:rPr>
              <w:t xml:space="preserve">consider </w:t>
            </w:r>
            <w:r w:rsidRPr="00C50AC0" w:rsidR="00273511">
              <w:rPr>
                <w:rFonts w:cstheme="minorHAnsi"/>
                <w:sz w:val="24"/>
                <w:szCs w:val="24"/>
              </w:rPr>
              <w:t>action</w:t>
            </w:r>
            <w:r w:rsidRPr="00C50AC0" w:rsidR="004A3EFF">
              <w:rPr>
                <w:rFonts w:cstheme="minorHAnsi"/>
                <w:sz w:val="24"/>
                <w:szCs w:val="24"/>
              </w:rPr>
              <w:t>s</w:t>
            </w:r>
            <w:r w:rsidRPr="00C50AC0" w:rsidR="00273511">
              <w:rPr>
                <w:rFonts w:cstheme="minorHAnsi"/>
                <w:sz w:val="24"/>
                <w:szCs w:val="24"/>
              </w:rPr>
              <w:t xml:space="preserve"> to be taken following </w:t>
            </w:r>
            <w:r w:rsidRPr="00C50AC0" w:rsidR="004A3EFF">
              <w:rPr>
                <w:rFonts w:cstheme="minorHAnsi"/>
                <w:sz w:val="24"/>
                <w:szCs w:val="24"/>
              </w:rPr>
              <w:t xml:space="preserve">return to lockdown </w:t>
            </w:r>
            <w:proofErr w:type="gramStart"/>
            <w:r w:rsidRPr="00C50AC0" w:rsidR="004A3EFF">
              <w:rPr>
                <w:rFonts w:cstheme="minorHAnsi"/>
                <w:sz w:val="24"/>
                <w:szCs w:val="24"/>
              </w:rPr>
              <w:t>e.g.</w:t>
            </w:r>
            <w:proofErr w:type="gramEnd"/>
            <w:r w:rsidRPr="00C50AC0" w:rsidR="004A3EFF">
              <w:rPr>
                <w:rFonts w:cstheme="minorHAnsi"/>
                <w:sz w:val="24"/>
                <w:szCs w:val="24"/>
              </w:rPr>
              <w:t xml:space="preserve"> staff furloughing</w:t>
            </w:r>
          </w:p>
          <w:p w:rsidRPr="00664EE0" w:rsidR="00506D80" w:rsidP="00E412DE" w:rsidRDefault="00A43099" w14:paraId="5D8545DE" w14:textId="2089B9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It was </w:t>
            </w:r>
            <w:r w:rsidRPr="009E3157" w:rsidR="009E3157">
              <w:rPr>
                <w:rFonts w:cstheme="minorHAnsi"/>
                <w:b/>
                <w:bCs/>
                <w:sz w:val="24"/>
                <w:szCs w:val="24"/>
              </w:rPr>
              <w:t>agreed</w:t>
            </w:r>
            <w:r>
              <w:rPr>
                <w:rFonts w:cstheme="minorHAnsi"/>
                <w:sz w:val="24"/>
                <w:szCs w:val="24"/>
              </w:rPr>
              <w:t xml:space="preserve"> that Village Hall</w:t>
            </w:r>
            <w:r w:rsidR="007A1CE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5353AD">
              <w:rPr>
                <w:rFonts w:cstheme="minorHAnsi"/>
                <w:sz w:val="24"/>
                <w:szCs w:val="24"/>
              </w:rPr>
              <w:t xml:space="preserve">taff to be </w:t>
            </w:r>
            <w:r>
              <w:rPr>
                <w:rFonts w:cstheme="minorHAnsi"/>
                <w:sz w:val="24"/>
                <w:szCs w:val="24"/>
              </w:rPr>
              <w:t xml:space="preserve">flexibly </w:t>
            </w:r>
            <w:r w:rsidR="005353AD">
              <w:rPr>
                <w:rFonts w:cstheme="minorHAnsi"/>
                <w:sz w:val="24"/>
                <w:szCs w:val="24"/>
              </w:rPr>
              <w:t xml:space="preserve">furloughed as necessary </w:t>
            </w:r>
          </w:p>
        </w:tc>
      </w:tr>
      <w:tr w:rsidRPr="00A035F2" w:rsidR="004A3EFF" w:rsidTr="6410BA2E" w14:paraId="4B32B6F3" w14:textId="77777777">
        <w:trPr>
          <w:gridAfter w:val="1"/>
          <w:wAfter w:w="11" w:type="dxa"/>
        </w:trPr>
        <w:tc>
          <w:tcPr>
            <w:tcW w:w="1188" w:type="dxa"/>
            <w:tcMar/>
          </w:tcPr>
          <w:p w:rsidRPr="007E0086" w:rsidR="004A3EFF" w:rsidP="00452E84" w:rsidRDefault="00452E84" w14:paraId="60004B28" w14:textId="57DA65A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VH21/7</w:t>
            </w:r>
            <w:r w:rsidR="00F26A40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91" w:type="dxa"/>
            <w:tcMar/>
          </w:tcPr>
          <w:p w:rsidR="00A43099" w:rsidP="008014C7" w:rsidRDefault="004A3EFF" w14:paraId="48EED2BA" w14:textId="77777777">
            <w:pPr>
              <w:rPr>
                <w:rFonts w:cstheme="minorHAnsi"/>
                <w:sz w:val="24"/>
                <w:szCs w:val="24"/>
              </w:rPr>
            </w:pPr>
            <w:r w:rsidRPr="00C50AC0">
              <w:rPr>
                <w:rFonts w:cstheme="minorHAnsi"/>
                <w:b/>
                <w:bCs/>
                <w:sz w:val="24"/>
                <w:szCs w:val="24"/>
              </w:rPr>
              <w:t xml:space="preserve">To consider </w:t>
            </w:r>
            <w:r w:rsidRPr="00C50AC0" w:rsidR="00C50AC0">
              <w:rPr>
                <w:rFonts w:cstheme="minorHAnsi"/>
                <w:sz w:val="24"/>
                <w:szCs w:val="24"/>
              </w:rPr>
              <w:t xml:space="preserve">request from Village Hall staff to carry over unused leave to next financial </w:t>
            </w:r>
            <w:proofErr w:type="gramStart"/>
            <w:r w:rsidRPr="00C50AC0" w:rsidR="00C50AC0">
              <w:rPr>
                <w:rFonts w:cstheme="minorHAnsi"/>
                <w:sz w:val="24"/>
                <w:szCs w:val="24"/>
              </w:rPr>
              <w:t>year</w:t>
            </w:r>
            <w:proofErr w:type="gramEnd"/>
          </w:p>
          <w:p w:rsidRPr="00C50AC0" w:rsidR="00DB72F3" w:rsidP="008014C7" w:rsidRDefault="00A43099" w14:paraId="065021F0" w14:textId="2388694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It was </w:t>
            </w:r>
            <w:r w:rsidRPr="009E3157" w:rsidR="009E3157">
              <w:rPr>
                <w:rFonts w:cstheme="minorHAnsi"/>
                <w:b/>
                <w:bCs/>
                <w:sz w:val="24"/>
                <w:szCs w:val="24"/>
              </w:rPr>
              <w:t>agreed</w:t>
            </w:r>
            <w:r>
              <w:rPr>
                <w:rFonts w:cstheme="minorHAnsi"/>
                <w:sz w:val="24"/>
                <w:szCs w:val="24"/>
              </w:rPr>
              <w:t xml:space="preserve"> that Village Hall staff may carry over unused leave to the next financial year.  Concerns were raised regarding cover for the Caretaker</w:t>
            </w:r>
            <w:r w:rsidR="009E3157">
              <w:rPr>
                <w:rFonts w:cstheme="minorHAnsi"/>
                <w:sz w:val="24"/>
                <w:szCs w:val="24"/>
              </w:rPr>
              <w:t>, however the committee decided this was a management issue to be addressed by the Clerk.</w:t>
            </w:r>
            <w:r w:rsidR="00506D8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Pr="00A035F2" w:rsidR="00E34FB3" w:rsidTr="6410BA2E" w14:paraId="0E54038E" w14:textId="13F13100">
        <w:trPr>
          <w:gridAfter w:val="1"/>
          <w:wAfter w:w="11" w:type="dxa"/>
        </w:trPr>
        <w:tc>
          <w:tcPr>
            <w:tcW w:w="1188" w:type="dxa"/>
            <w:tcMar/>
          </w:tcPr>
          <w:p w:rsidRPr="00F26A40" w:rsidR="00E34FB3" w:rsidP="00F26A40" w:rsidRDefault="00F26A40" w14:paraId="4830AC6F" w14:textId="3194737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VH21/8</w:t>
            </w:r>
          </w:p>
        </w:tc>
        <w:tc>
          <w:tcPr>
            <w:tcW w:w="7891" w:type="dxa"/>
            <w:tcMar/>
          </w:tcPr>
          <w:p w:rsidRPr="00A035F2" w:rsidR="006136B0" w:rsidP="00E412DE" w:rsidRDefault="00E34FB3" w14:paraId="1C31FDC9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35F2">
              <w:rPr>
                <w:rFonts w:cstheme="minorHAnsi"/>
                <w:b/>
                <w:bCs/>
                <w:sz w:val="24"/>
                <w:szCs w:val="24"/>
              </w:rPr>
              <w:t>Village Hall Maintenance</w:t>
            </w:r>
          </w:p>
          <w:p w:rsidRPr="00A035F2" w:rsidR="00FA4459" w:rsidP="00E412DE" w:rsidRDefault="00FA4459" w14:paraId="26F197EE" w14:textId="192ADB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Pr="00A035F2" w:rsidR="006655BF" w:rsidTr="6410BA2E" w14:paraId="10B650BF" w14:textId="77777777">
        <w:trPr>
          <w:gridAfter w:val="1"/>
          <w:wAfter w:w="11" w:type="dxa"/>
        </w:trPr>
        <w:tc>
          <w:tcPr>
            <w:tcW w:w="1188" w:type="dxa"/>
            <w:tcMar/>
          </w:tcPr>
          <w:p w:rsidRPr="00E45AD6" w:rsidR="006655BF" w:rsidP="00E45AD6" w:rsidRDefault="00E45AD6" w14:paraId="1E6DFC8B" w14:textId="76075C5F">
            <w:pPr>
              <w:ind w:left="3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7891" w:type="dxa"/>
            <w:tcMar/>
          </w:tcPr>
          <w:p w:rsidR="006655BF" w:rsidP="00B031C7" w:rsidRDefault="00291C5C" w14:paraId="3D5FB1E3" w14:textId="433AE404">
            <w:pPr>
              <w:rPr>
                <w:rFonts w:cstheme="minorHAnsi"/>
              </w:rPr>
            </w:pPr>
            <w:r w:rsidRPr="00824011">
              <w:rPr>
                <w:rFonts w:cstheme="minorHAnsi"/>
                <w:b/>
                <w:bCs/>
                <w:sz w:val="24"/>
                <w:szCs w:val="24"/>
              </w:rPr>
              <w:t>T</w:t>
            </w:r>
            <w:r w:rsidRPr="00824011">
              <w:rPr>
                <w:rFonts w:cstheme="minorHAnsi"/>
                <w:b/>
                <w:bCs/>
              </w:rPr>
              <w:t>o consider</w:t>
            </w:r>
            <w:r>
              <w:rPr>
                <w:rFonts w:cstheme="minorHAnsi"/>
              </w:rPr>
              <w:t xml:space="preserve"> quotes for repair/replacement of </w:t>
            </w:r>
            <w:r w:rsidR="00357E88">
              <w:rPr>
                <w:rFonts w:cstheme="minorHAnsi"/>
              </w:rPr>
              <w:t>car park lighting</w:t>
            </w:r>
          </w:p>
          <w:p w:rsidR="009E3157" w:rsidP="00B031C7" w:rsidRDefault="009E3157" w14:paraId="454A3B87" w14:textId="10B888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committee felt the quote to reduce the size of the existing column and repair was reasonable however, it was </w:t>
            </w:r>
            <w:r w:rsidRPr="009E3157">
              <w:rPr>
                <w:rFonts w:cstheme="minorHAnsi"/>
                <w:b/>
                <w:bCs/>
              </w:rPr>
              <w:t>agreed</w:t>
            </w:r>
            <w:r>
              <w:rPr>
                <w:rFonts w:cstheme="minorHAnsi"/>
              </w:rPr>
              <w:t xml:space="preserve"> another quote be sought for the committee’s consideration at the next meeting.</w:t>
            </w:r>
          </w:p>
          <w:p w:rsidRPr="009E3157" w:rsidR="00C91DD0" w:rsidP="00B031C7" w:rsidRDefault="009E3157" w14:paraId="7C7E34A3" w14:textId="1D31BDAC">
            <w:pPr>
              <w:rPr>
                <w:rFonts w:cstheme="minorHAnsi"/>
              </w:rPr>
            </w:pPr>
            <w:r>
              <w:rPr>
                <w:rFonts w:cstheme="minorHAnsi"/>
              </w:rPr>
              <w:t>Cllr Barnes suggested the Charity should apply to the Parish Council for grant funding for the repair.</w:t>
            </w:r>
            <w:r w:rsidR="00C91DD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Pr="00A035F2" w:rsidR="006655BF" w:rsidTr="6410BA2E" w14:paraId="12E52D25" w14:textId="77777777">
        <w:trPr>
          <w:gridAfter w:val="1"/>
          <w:wAfter w:w="11" w:type="dxa"/>
        </w:trPr>
        <w:tc>
          <w:tcPr>
            <w:tcW w:w="1188" w:type="dxa"/>
            <w:tcMar/>
          </w:tcPr>
          <w:p w:rsidRPr="00517111" w:rsidR="006655BF" w:rsidP="00517111" w:rsidRDefault="00F26A40" w14:paraId="49E5073F" w14:textId="71E05A3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VH21/9</w:t>
            </w:r>
          </w:p>
        </w:tc>
        <w:tc>
          <w:tcPr>
            <w:tcW w:w="7891" w:type="dxa"/>
            <w:tcMar/>
          </w:tcPr>
          <w:p w:rsidR="006655BF" w:rsidP="006655BF" w:rsidRDefault="00BB1461" w14:paraId="501BE6EF" w14:textId="57796BEE">
            <w:pPr>
              <w:rPr>
                <w:rFonts w:cstheme="minorHAnsi"/>
                <w:sz w:val="24"/>
                <w:szCs w:val="24"/>
              </w:rPr>
            </w:pPr>
            <w:r w:rsidRPr="006F1A74">
              <w:rPr>
                <w:rFonts w:cstheme="minorHAnsi"/>
                <w:b/>
                <w:bCs/>
                <w:sz w:val="24"/>
                <w:szCs w:val="24"/>
              </w:rPr>
              <w:t>To consider</w:t>
            </w:r>
            <w:r w:rsidRPr="00A035F2">
              <w:rPr>
                <w:rFonts w:cstheme="minorHAnsi"/>
                <w:sz w:val="24"/>
                <w:szCs w:val="24"/>
              </w:rPr>
              <w:t xml:space="preserve"> installation of a high-level security bar on the access to DS field</w:t>
            </w:r>
            <w:r w:rsidR="001025EA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824011" w:rsidP="006655BF" w:rsidRDefault="00824011" w14:paraId="4D86A00E" w14:textId="3D35D8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Cllr Barnes also gave information as to the installation of a </w:t>
            </w:r>
            <w:proofErr w:type="gramStart"/>
            <w:r>
              <w:rPr>
                <w:rFonts w:cstheme="minorHAnsi"/>
                <w:sz w:val="24"/>
                <w:szCs w:val="24"/>
              </w:rPr>
              <w:t>high level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security bar over the main car park (at the barrier) and ascertained the views of the committee as to the idea.  This was supported in principle by the committee.</w:t>
            </w:r>
          </w:p>
          <w:p w:rsidR="003F19FF" w:rsidP="006655BF" w:rsidRDefault="00824011" w14:paraId="55D021E5" w14:textId="0D41C12F">
            <w:pPr>
              <w:rPr>
                <w:rFonts w:cstheme="minorHAnsi"/>
                <w:sz w:val="24"/>
                <w:szCs w:val="24"/>
              </w:rPr>
            </w:pPr>
            <w:r w:rsidRPr="00824011">
              <w:rPr>
                <w:rFonts w:cstheme="minorHAnsi"/>
                <w:b/>
                <w:bCs/>
                <w:sz w:val="24"/>
                <w:szCs w:val="24"/>
              </w:rPr>
              <w:t>It was agreed</w:t>
            </w:r>
            <w:r>
              <w:rPr>
                <w:rFonts w:cstheme="minorHAnsi"/>
                <w:sz w:val="24"/>
                <w:szCs w:val="24"/>
              </w:rPr>
              <w:t xml:space="preserve"> that a high level security bar on the access to the David Smith field should be installed but </w:t>
            </w:r>
            <w:r w:rsidR="00C45267">
              <w:rPr>
                <w:rFonts w:cstheme="minorHAnsi"/>
                <w:sz w:val="24"/>
                <w:szCs w:val="24"/>
              </w:rPr>
              <w:t xml:space="preserve">should </w:t>
            </w:r>
            <w:r>
              <w:rPr>
                <w:rFonts w:cstheme="minorHAnsi"/>
                <w:sz w:val="24"/>
                <w:szCs w:val="24"/>
              </w:rPr>
              <w:t xml:space="preserve">await a decision on the installation of a height barrier on the main car </w:t>
            </w:r>
            <w:proofErr w:type="gramStart"/>
            <w:r>
              <w:rPr>
                <w:rFonts w:cstheme="minorHAnsi"/>
                <w:sz w:val="24"/>
                <w:szCs w:val="24"/>
              </w:rPr>
              <w:t>park  so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that if agreed the two could be carried out together.  </w:t>
            </w:r>
          </w:p>
          <w:p w:rsidRPr="00824011" w:rsidR="00824011" w:rsidP="006655BF" w:rsidRDefault="00824011" w14:paraId="3A49E774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24011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Cllr Barnes left </w:t>
            </w:r>
            <w:proofErr w:type="gramStart"/>
            <w:r w:rsidRPr="00824011">
              <w:rPr>
                <w:rFonts w:cstheme="minorHAnsi"/>
                <w:b/>
                <w:bCs/>
                <w:sz w:val="24"/>
                <w:szCs w:val="24"/>
              </w:rPr>
              <w:t>the  meeting</w:t>
            </w:r>
            <w:proofErr w:type="gramEnd"/>
          </w:p>
          <w:p w:rsidRPr="00A035F2" w:rsidR="00824011" w:rsidP="006655BF" w:rsidRDefault="00824011" w14:paraId="7253C623" w14:textId="0940CBAD">
            <w:pPr>
              <w:rPr>
                <w:rFonts w:cstheme="minorHAnsi"/>
                <w:sz w:val="24"/>
                <w:szCs w:val="24"/>
              </w:rPr>
            </w:pPr>
            <w:r w:rsidRPr="00824011">
              <w:rPr>
                <w:rFonts w:cstheme="minorHAnsi"/>
                <w:b/>
                <w:bCs/>
                <w:sz w:val="24"/>
                <w:szCs w:val="24"/>
              </w:rPr>
              <w:t>Cllr Howell joined the meeting</w:t>
            </w:r>
          </w:p>
        </w:tc>
      </w:tr>
      <w:tr w:rsidRPr="00A035F2" w:rsidR="00926E31" w:rsidTr="6410BA2E" w14:paraId="31D96F11" w14:textId="77777777">
        <w:trPr>
          <w:gridAfter w:val="1"/>
          <w:wAfter w:w="11" w:type="dxa"/>
        </w:trPr>
        <w:tc>
          <w:tcPr>
            <w:tcW w:w="1188" w:type="dxa"/>
            <w:tcMar/>
          </w:tcPr>
          <w:p w:rsidRPr="00517111" w:rsidR="00926E31" w:rsidP="00517111" w:rsidRDefault="00F26A40" w14:paraId="1940838D" w14:textId="0CA5515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VH21/10</w:t>
            </w:r>
          </w:p>
        </w:tc>
        <w:tc>
          <w:tcPr>
            <w:tcW w:w="7891" w:type="dxa"/>
            <w:tcMar/>
          </w:tcPr>
          <w:p w:rsidR="00926E31" w:rsidP="003B7BC3" w:rsidRDefault="003B7BC3" w14:paraId="50A58252" w14:textId="15D269F7">
            <w:pPr>
              <w:rPr>
                <w:rFonts w:cstheme="minorHAnsi"/>
                <w:sz w:val="24"/>
                <w:szCs w:val="24"/>
              </w:rPr>
            </w:pPr>
            <w:r w:rsidRPr="0052225C">
              <w:rPr>
                <w:rFonts w:cstheme="minorHAnsi"/>
                <w:b/>
                <w:bCs/>
                <w:sz w:val="24"/>
                <w:szCs w:val="24"/>
              </w:rPr>
              <w:t>To review</w:t>
            </w:r>
            <w:r>
              <w:rPr>
                <w:rFonts w:cstheme="minorHAnsi"/>
                <w:sz w:val="24"/>
                <w:szCs w:val="24"/>
              </w:rPr>
              <w:t xml:space="preserve"> closure of gate to overflow car </w:t>
            </w:r>
            <w:proofErr w:type="gramStart"/>
            <w:r>
              <w:rPr>
                <w:rFonts w:cstheme="minorHAnsi"/>
                <w:sz w:val="24"/>
                <w:szCs w:val="24"/>
              </w:rPr>
              <w:t>park</w:t>
            </w:r>
            <w:proofErr w:type="gramEnd"/>
          </w:p>
          <w:p w:rsidRPr="00A035F2" w:rsidR="00E10919" w:rsidP="003B7BC3" w:rsidRDefault="00824011" w14:paraId="5B038A31" w14:textId="6DC0242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Cllr Hance reported that the residents of Days Close were </w:t>
            </w:r>
            <w:proofErr w:type="gramStart"/>
            <w:r>
              <w:rPr>
                <w:rFonts w:cstheme="minorHAnsi"/>
                <w:sz w:val="24"/>
                <w:szCs w:val="24"/>
              </w:rPr>
              <w:t>very pleased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with the result as it was now much quieter in the evenings. </w:t>
            </w:r>
            <w:r w:rsidRPr="00824011" w:rsidR="003F19FF">
              <w:rPr>
                <w:rFonts w:cstheme="minorHAnsi"/>
                <w:sz w:val="24"/>
                <w:szCs w:val="24"/>
              </w:rPr>
              <w:t xml:space="preserve">Currently </w:t>
            </w:r>
            <w:r w:rsidRPr="00824011">
              <w:rPr>
                <w:rFonts w:cstheme="minorHAnsi"/>
                <w:sz w:val="24"/>
                <w:szCs w:val="24"/>
              </w:rPr>
              <w:t xml:space="preserve">the </w:t>
            </w:r>
            <w:r w:rsidRPr="00824011" w:rsidR="003F19FF">
              <w:rPr>
                <w:rFonts w:cstheme="minorHAnsi"/>
                <w:sz w:val="24"/>
                <w:szCs w:val="24"/>
              </w:rPr>
              <w:t xml:space="preserve">gate </w:t>
            </w:r>
            <w:r w:rsidRPr="00824011">
              <w:rPr>
                <w:rFonts w:cstheme="minorHAnsi"/>
                <w:sz w:val="24"/>
                <w:szCs w:val="24"/>
              </w:rPr>
              <w:t xml:space="preserve">is </w:t>
            </w:r>
            <w:r w:rsidRPr="00824011" w:rsidR="003F19FF">
              <w:rPr>
                <w:rFonts w:cstheme="minorHAnsi"/>
                <w:sz w:val="24"/>
                <w:szCs w:val="24"/>
              </w:rPr>
              <w:t xml:space="preserve">shut all </w:t>
            </w:r>
            <w:r w:rsidRPr="00824011">
              <w:rPr>
                <w:rFonts w:cstheme="minorHAnsi"/>
                <w:sz w:val="24"/>
                <w:szCs w:val="24"/>
              </w:rPr>
              <w:t xml:space="preserve">the </w:t>
            </w:r>
            <w:r w:rsidRPr="00824011" w:rsidR="003F19FF">
              <w:rPr>
                <w:rFonts w:cstheme="minorHAnsi"/>
                <w:sz w:val="24"/>
                <w:szCs w:val="24"/>
              </w:rPr>
              <w:t xml:space="preserve">time as Fitz </w:t>
            </w:r>
            <w:r>
              <w:rPr>
                <w:rFonts w:cstheme="minorHAnsi"/>
                <w:sz w:val="24"/>
                <w:szCs w:val="24"/>
              </w:rPr>
              <w:t xml:space="preserve">on </w:t>
            </w:r>
            <w:r w:rsidRPr="00824011" w:rsidR="003F19FF">
              <w:rPr>
                <w:rFonts w:cstheme="minorHAnsi"/>
                <w:sz w:val="24"/>
                <w:szCs w:val="24"/>
              </w:rPr>
              <w:t xml:space="preserve">holiday over Christmas and now furloughed, </w:t>
            </w:r>
            <w:r w:rsidRPr="00824011">
              <w:rPr>
                <w:rFonts w:cstheme="minorHAnsi"/>
                <w:sz w:val="24"/>
                <w:szCs w:val="24"/>
              </w:rPr>
              <w:t xml:space="preserve">however there is </w:t>
            </w:r>
            <w:r w:rsidRPr="00824011" w:rsidR="003F19FF">
              <w:rPr>
                <w:rFonts w:cstheme="minorHAnsi"/>
                <w:sz w:val="24"/>
                <w:szCs w:val="24"/>
              </w:rPr>
              <w:t>adequate space to park in rest of car park</w:t>
            </w:r>
            <w:r w:rsidRPr="00824011">
              <w:rPr>
                <w:rFonts w:cstheme="minorHAnsi"/>
                <w:sz w:val="24"/>
                <w:szCs w:val="24"/>
              </w:rPr>
              <w:t xml:space="preserve"> as barrier remains open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Pr="00A035F2" w:rsidR="00926E31" w:rsidTr="6410BA2E" w14:paraId="45CC7BD3" w14:textId="173D4BAB">
        <w:trPr>
          <w:gridAfter w:val="1"/>
          <w:wAfter w:w="11" w:type="dxa"/>
        </w:trPr>
        <w:tc>
          <w:tcPr>
            <w:tcW w:w="1188" w:type="dxa"/>
            <w:tcMar/>
          </w:tcPr>
          <w:p w:rsidRPr="00517111" w:rsidR="00926E31" w:rsidP="00517111" w:rsidRDefault="00F26A40" w14:paraId="1E9B45AB" w14:textId="607881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VH21/11</w:t>
            </w:r>
          </w:p>
        </w:tc>
        <w:tc>
          <w:tcPr>
            <w:tcW w:w="7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926E31" w:rsidP="00926E31" w:rsidRDefault="00926E31" w14:paraId="07AEFC36" w14:textId="7F387F9A">
            <w:pPr>
              <w:rPr>
                <w:rStyle w:val="eop"/>
                <w:rFonts w:cstheme="minorHAnsi"/>
                <w:sz w:val="24"/>
                <w:szCs w:val="24"/>
              </w:rPr>
            </w:pPr>
            <w:r w:rsidRPr="00A035F2">
              <w:rPr>
                <w:rStyle w:val="normaltextrun"/>
                <w:rFonts w:cstheme="minorHAnsi"/>
                <w:b/>
                <w:bCs/>
                <w:sz w:val="24"/>
                <w:szCs w:val="24"/>
              </w:rPr>
              <w:t xml:space="preserve">To receive </w:t>
            </w:r>
            <w:r w:rsidRPr="00C74E89">
              <w:rPr>
                <w:rStyle w:val="normaltextrun"/>
                <w:rFonts w:cstheme="minorHAnsi"/>
                <w:sz w:val="24"/>
                <w:szCs w:val="24"/>
              </w:rPr>
              <w:t>Health &amp; Safety Reports and Fire Risk Assessment</w:t>
            </w:r>
            <w:r w:rsidRPr="00C74E89">
              <w:rPr>
                <w:rStyle w:val="eop"/>
                <w:rFonts w:cstheme="minorHAnsi"/>
                <w:sz w:val="24"/>
                <w:szCs w:val="24"/>
              </w:rPr>
              <w:t> </w:t>
            </w:r>
          </w:p>
          <w:p w:rsidRPr="00C74E89" w:rsidR="00824011" w:rsidP="00926E31" w:rsidRDefault="00824011" w14:paraId="35842C0F" w14:textId="29DFB09D">
            <w:pPr>
              <w:rPr>
                <w:rStyle w:val="eop"/>
                <w:rFonts w:cstheme="minorHAnsi"/>
                <w:sz w:val="24"/>
                <w:szCs w:val="24"/>
              </w:rPr>
            </w:pPr>
            <w:r w:rsidRPr="00C45267">
              <w:rPr>
                <w:rStyle w:val="eop"/>
                <w:b/>
                <w:bCs/>
              </w:rPr>
              <w:t>The reports were received.</w:t>
            </w:r>
            <w:r>
              <w:rPr>
                <w:rStyle w:val="eop"/>
              </w:rPr>
              <w:t xml:space="preserve">  The Administration Officer was asked </w:t>
            </w:r>
            <w:proofErr w:type="gramStart"/>
            <w:r>
              <w:rPr>
                <w:rStyle w:val="eop"/>
              </w:rPr>
              <w:t>to</w:t>
            </w:r>
            <w:proofErr w:type="gramEnd"/>
          </w:p>
          <w:p w:rsidRPr="00A035F2" w:rsidR="00926E31" w:rsidP="00926E31" w:rsidRDefault="003F19FF" w14:paraId="258CA495" w14:textId="5281DB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seek further information from </w:t>
            </w:r>
            <w:r w:rsidR="00824011">
              <w:rPr>
                <w:rFonts w:cstheme="minorHAnsi"/>
                <w:sz w:val="24"/>
                <w:szCs w:val="24"/>
              </w:rPr>
              <w:t xml:space="preserve">the </w:t>
            </w:r>
            <w:r>
              <w:rPr>
                <w:rFonts w:cstheme="minorHAnsi"/>
                <w:sz w:val="24"/>
                <w:szCs w:val="24"/>
              </w:rPr>
              <w:t xml:space="preserve">Village </w:t>
            </w:r>
            <w:r w:rsidR="00824011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ttendan</w:t>
            </w:r>
            <w:r w:rsidR="0082401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6437F">
              <w:rPr>
                <w:rFonts w:cstheme="minorHAnsi"/>
                <w:sz w:val="24"/>
                <w:szCs w:val="24"/>
              </w:rPr>
              <w:t>regarding the marking of pedestrian and vehicle routes.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Pr="00A035F2" w:rsidR="00926E31" w:rsidTr="6410BA2E" w14:paraId="2F47D508" w14:textId="77777777">
        <w:trPr>
          <w:gridAfter w:val="1"/>
          <w:wAfter w:w="11" w:type="dxa"/>
        </w:trPr>
        <w:tc>
          <w:tcPr>
            <w:tcW w:w="1188" w:type="dxa"/>
            <w:tcMar/>
          </w:tcPr>
          <w:p w:rsidRPr="00517111" w:rsidR="00926E31" w:rsidP="00517111" w:rsidRDefault="00F26A40" w14:paraId="47CB6FB1" w14:textId="7BFBDE3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VH21/12</w:t>
            </w:r>
          </w:p>
        </w:tc>
        <w:tc>
          <w:tcPr>
            <w:tcW w:w="7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926E31" w:rsidP="00926E31" w:rsidRDefault="00926E31" w14:paraId="484F4692" w14:textId="5AD7DEB7">
            <w:pPr>
              <w:rPr>
                <w:rStyle w:val="normaltextrun"/>
                <w:sz w:val="24"/>
                <w:szCs w:val="24"/>
              </w:rPr>
            </w:pPr>
            <w:r w:rsidRPr="008C6830">
              <w:rPr>
                <w:rStyle w:val="normaltextrun"/>
                <w:rFonts w:cstheme="minorHAnsi"/>
                <w:b/>
                <w:bCs/>
                <w:sz w:val="24"/>
                <w:szCs w:val="24"/>
              </w:rPr>
              <w:t xml:space="preserve">To </w:t>
            </w:r>
            <w:r w:rsidRPr="008C6830" w:rsidR="004E7354">
              <w:rPr>
                <w:rStyle w:val="normaltextrun"/>
                <w:rFonts w:cstheme="minorHAnsi"/>
                <w:b/>
                <w:bCs/>
                <w:sz w:val="24"/>
                <w:szCs w:val="24"/>
              </w:rPr>
              <w:t>c</w:t>
            </w:r>
            <w:r w:rsidRPr="008C6830" w:rsidR="004E7354">
              <w:rPr>
                <w:rStyle w:val="normaltextrun"/>
                <w:b/>
                <w:bCs/>
                <w:sz w:val="24"/>
                <w:szCs w:val="24"/>
              </w:rPr>
              <w:t>onsider</w:t>
            </w:r>
            <w:r w:rsidRPr="008C6830" w:rsidR="004E7354">
              <w:rPr>
                <w:rStyle w:val="normaltextrun"/>
                <w:sz w:val="24"/>
                <w:szCs w:val="24"/>
              </w:rPr>
              <w:t xml:space="preserve"> </w:t>
            </w:r>
            <w:r w:rsidR="00E271B9">
              <w:rPr>
                <w:rStyle w:val="normaltextrun"/>
                <w:sz w:val="24"/>
                <w:szCs w:val="24"/>
              </w:rPr>
              <w:t>proposed design</w:t>
            </w:r>
            <w:r w:rsidR="003A0446">
              <w:rPr>
                <w:rStyle w:val="normaltextrun"/>
                <w:sz w:val="24"/>
                <w:szCs w:val="24"/>
              </w:rPr>
              <w:t xml:space="preserve"> of noticeboard for cycleway</w:t>
            </w:r>
            <w:r w:rsidRPr="008C6830" w:rsidR="00016647">
              <w:rPr>
                <w:rStyle w:val="normaltextrun"/>
                <w:sz w:val="24"/>
                <w:szCs w:val="24"/>
              </w:rPr>
              <w:t>.</w:t>
            </w:r>
          </w:p>
          <w:p w:rsidRPr="008C6830" w:rsidR="003F19FF" w:rsidP="0046437F" w:rsidRDefault="0046437F" w14:paraId="6288A5A7" w14:textId="1A1BFD30">
            <w:pPr>
              <w:rPr>
                <w:rStyle w:val="normaltextrun"/>
                <w:rFonts w:cstheme="minorHAns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cstheme="minorHAnsi"/>
                <w:b/>
                <w:bCs/>
                <w:sz w:val="24"/>
                <w:szCs w:val="24"/>
              </w:rPr>
              <w:t xml:space="preserve">It was agreed </w:t>
            </w:r>
            <w:r w:rsidRPr="0046437F">
              <w:rPr>
                <w:rStyle w:val="normaltextrun"/>
                <w:rFonts w:cstheme="minorHAnsi"/>
                <w:sz w:val="24"/>
                <w:szCs w:val="24"/>
              </w:rPr>
              <w:t>that a directive type noticeboard be installed, the Administration Officer to obtain quotes.</w:t>
            </w:r>
          </w:p>
        </w:tc>
      </w:tr>
      <w:tr w:rsidRPr="00A035F2" w:rsidR="00710CD8" w:rsidTr="6410BA2E" w14:paraId="48A3D44F" w14:textId="77777777">
        <w:trPr>
          <w:gridAfter w:val="1"/>
          <w:wAfter w:w="11" w:type="dxa"/>
        </w:trPr>
        <w:tc>
          <w:tcPr>
            <w:tcW w:w="1188" w:type="dxa"/>
            <w:tcMar/>
          </w:tcPr>
          <w:p w:rsidRPr="00517111" w:rsidR="00710CD8" w:rsidP="00517111" w:rsidRDefault="00F26A40" w14:paraId="3EEEA5D3" w14:textId="3E11DD0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VH21/13</w:t>
            </w:r>
          </w:p>
        </w:tc>
        <w:tc>
          <w:tcPr>
            <w:tcW w:w="7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8325EC" w:rsidP="007C0B1D" w:rsidRDefault="00BB30CD" w14:paraId="32345AD4" w14:textId="3ECCCE5D">
            <w:pPr>
              <w:rPr>
                <w:rStyle w:val="normaltextrun"/>
                <w:sz w:val="24"/>
                <w:szCs w:val="24"/>
              </w:rPr>
            </w:pPr>
            <w:r w:rsidRPr="006462CD">
              <w:rPr>
                <w:rStyle w:val="normaltextrun"/>
                <w:rFonts w:cstheme="minorHAnsi"/>
                <w:b/>
                <w:bCs/>
                <w:sz w:val="24"/>
                <w:szCs w:val="24"/>
              </w:rPr>
              <w:t>T</w:t>
            </w:r>
            <w:r w:rsidRPr="006462CD">
              <w:rPr>
                <w:rStyle w:val="normaltextrun"/>
                <w:b/>
                <w:bCs/>
                <w:sz w:val="24"/>
                <w:szCs w:val="24"/>
              </w:rPr>
              <w:t xml:space="preserve">o consider </w:t>
            </w:r>
            <w:r w:rsidRPr="006462CD">
              <w:rPr>
                <w:rStyle w:val="normaltextrun"/>
                <w:sz w:val="24"/>
                <w:szCs w:val="24"/>
              </w:rPr>
              <w:t xml:space="preserve">siting of </w:t>
            </w:r>
            <w:r w:rsidR="000E4A9C">
              <w:rPr>
                <w:rStyle w:val="normaltextrun"/>
                <w:sz w:val="24"/>
                <w:szCs w:val="24"/>
              </w:rPr>
              <w:t xml:space="preserve">a </w:t>
            </w:r>
            <w:r w:rsidRPr="006462CD">
              <w:rPr>
                <w:rStyle w:val="normaltextrun"/>
                <w:sz w:val="24"/>
                <w:szCs w:val="24"/>
              </w:rPr>
              <w:t>dog waste bin</w:t>
            </w:r>
            <w:r w:rsidR="00815DDB">
              <w:rPr>
                <w:rStyle w:val="normaltextrun"/>
                <w:sz w:val="24"/>
                <w:szCs w:val="24"/>
              </w:rPr>
              <w:t xml:space="preserve"> </w:t>
            </w:r>
          </w:p>
          <w:p w:rsidRPr="00C45267" w:rsidR="00E10919" w:rsidP="007C0B1D" w:rsidRDefault="0046437F" w14:paraId="645C6BE3" w14:textId="27D769F1">
            <w:pPr>
              <w:rPr>
                <w:rStyle w:val="normaltextrun"/>
                <w:sz w:val="24"/>
                <w:szCs w:val="24"/>
              </w:rPr>
            </w:pPr>
            <w:r>
              <w:rPr>
                <w:rStyle w:val="normaltextrun"/>
                <w:sz w:val="24"/>
                <w:szCs w:val="24"/>
              </w:rPr>
              <w:t>Cllr Daden was requested to ascertain City Council restrictions on siting a bin so that the matter could be reconsidered</w:t>
            </w:r>
            <w:r w:rsidR="00C45267">
              <w:rPr>
                <w:rStyle w:val="normaltextrun"/>
                <w:sz w:val="24"/>
                <w:szCs w:val="24"/>
              </w:rPr>
              <w:t>.</w:t>
            </w:r>
          </w:p>
        </w:tc>
      </w:tr>
      <w:tr w:rsidRPr="00A035F2" w:rsidR="00926E31" w:rsidTr="6410BA2E" w14:paraId="13D6AAF6" w14:textId="77777777">
        <w:trPr>
          <w:gridAfter w:val="1"/>
          <w:wAfter w:w="11" w:type="dxa"/>
        </w:trPr>
        <w:tc>
          <w:tcPr>
            <w:tcW w:w="1188" w:type="dxa"/>
            <w:tcMar/>
          </w:tcPr>
          <w:p w:rsidRPr="00517111" w:rsidR="00926E31" w:rsidP="00517111" w:rsidRDefault="00EF1151" w14:paraId="3F6A9CAB" w14:textId="67C07D0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VH21/14</w:t>
            </w:r>
          </w:p>
        </w:tc>
        <w:tc>
          <w:tcPr>
            <w:tcW w:w="7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926E31" w:rsidP="007C0B1D" w:rsidRDefault="00BB30CD" w14:paraId="52272A6F" w14:textId="77777777">
            <w:pPr>
              <w:rPr>
                <w:rStyle w:val="normaltextrun"/>
                <w:rFonts w:cstheme="minorHAnsi"/>
                <w:sz w:val="24"/>
                <w:szCs w:val="24"/>
              </w:rPr>
            </w:pPr>
            <w:r>
              <w:rPr>
                <w:rStyle w:val="normaltextrun"/>
                <w:rFonts w:cstheme="minorHAnsi"/>
                <w:b/>
                <w:bCs/>
                <w:sz w:val="24"/>
                <w:szCs w:val="24"/>
              </w:rPr>
              <w:t xml:space="preserve">To consider </w:t>
            </w:r>
            <w:r w:rsidRPr="006462CD" w:rsidR="00E228E2">
              <w:rPr>
                <w:rStyle w:val="normaltextrun"/>
                <w:rFonts w:cstheme="minorHAnsi"/>
                <w:sz w:val="24"/>
                <w:szCs w:val="24"/>
              </w:rPr>
              <w:t>provision of a textile recycling bin</w:t>
            </w:r>
            <w:r w:rsidRPr="006462CD" w:rsidR="006462CD">
              <w:rPr>
                <w:rStyle w:val="normaltextrun"/>
                <w:rFonts w:cstheme="minorHAnsi"/>
                <w:sz w:val="24"/>
                <w:szCs w:val="24"/>
              </w:rPr>
              <w:t xml:space="preserve"> at the Village Hall</w:t>
            </w:r>
          </w:p>
          <w:p w:rsidRPr="00A035F2" w:rsidR="00E10919" w:rsidP="007C0B1D" w:rsidRDefault="00C45267" w14:paraId="7809322C" w14:textId="026B3B7A">
            <w:pPr>
              <w:rPr>
                <w:rStyle w:val="normaltextrun"/>
                <w:rFonts w:cstheme="minorHAns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cstheme="minorHAnsi"/>
                <w:b/>
                <w:bCs/>
                <w:sz w:val="24"/>
                <w:szCs w:val="24"/>
              </w:rPr>
              <w:t>The proposal was rejected</w:t>
            </w:r>
          </w:p>
        </w:tc>
      </w:tr>
      <w:tr w:rsidRPr="00A035F2" w:rsidR="002724EB" w:rsidTr="6410BA2E" w14:paraId="34B0946A" w14:textId="77777777">
        <w:trPr>
          <w:gridAfter w:val="1"/>
          <w:wAfter w:w="11" w:type="dxa"/>
        </w:trPr>
        <w:tc>
          <w:tcPr>
            <w:tcW w:w="1188" w:type="dxa"/>
            <w:tcMar/>
          </w:tcPr>
          <w:p w:rsidRPr="00EF1151" w:rsidR="002724EB" w:rsidP="00EF1151" w:rsidRDefault="00EF1151" w14:paraId="2BAF5457" w14:textId="3D67678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VH21/15</w:t>
            </w:r>
          </w:p>
        </w:tc>
        <w:tc>
          <w:tcPr>
            <w:tcW w:w="7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D16B41" w:rsidP="00926E31" w:rsidRDefault="00DB72F3" w14:paraId="57EBD266" w14:textId="77777777">
            <w:pPr>
              <w:rPr>
                <w:rStyle w:val="normaltextrun"/>
                <w:sz w:val="24"/>
                <w:szCs w:val="24"/>
              </w:rPr>
            </w:pPr>
            <w:r w:rsidRPr="00EF4E39">
              <w:rPr>
                <w:rStyle w:val="normaltextrun"/>
                <w:rFonts w:cstheme="minorHAnsi"/>
                <w:b/>
                <w:bCs/>
                <w:sz w:val="24"/>
                <w:szCs w:val="24"/>
              </w:rPr>
              <w:t>T</w:t>
            </w:r>
            <w:r w:rsidRPr="00EF4E39">
              <w:rPr>
                <w:rStyle w:val="normaltextrun"/>
                <w:b/>
                <w:bCs/>
                <w:sz w:val="24"/>
                <w:szCs w:val="24"/>
              </w:rPr>
              <w:t xml:space="preserve">o consider </w:t>
            </w:r>
            <w:r w:rsidRPr="00EF4E39">
              <w:rPr>
                <w:rStyle w:val="normaltextrun"/>
                <w:sz w:val="24"/>
                <w:szCs w:val="24"/>
              </w:rPr>
              <w:t xml:space="preserve">a request to </w:t>
            </w:r>
            <w:r w:rsidRPr="00EF4E39" w:rsidR="004606F8">
              <w:rPr>
                <w:rStyle w:val="normaltextrun"/>
                <w:sz w:val="24"/>
                <w:szCs w:val="24"/>
              </w:rPr>
              <w:t xml:space="preserve">surrender the Broomfield Community </w:t>
            </w:r>
            <w:r w:rsidRPr="00EF4E39" w:rsidR="00952D8F">
              <w:rPr>
                <w:rStyle w:val="normaltextrun"/>
                <w:sz w:val="24"/>
                <w:szCs w:val="24"/>
              </w:rPr>
              <w:t>Association name to</w:t>
            </w:r>
            <w:r w:rsidRPr="00EF4E39" w:rsidR="00D16B41">
              <w:rPr>
                <w:rStyle w:val="normaltextrun"/>
                <w:sz w:val="24"/>
                <w:szCs w:val="24"/>
              </w:rPr>
              <w:t xml:space="preserve"> the Bridges Community Association.</w:t>
            </w:r>
          </w:p>
          <w:p w:rsidRPr="00EF1151" w:rsidR="008F4244" w:rsidP="00926E31" w:rsidRDefault="00C45267" w14:paraId="0043661A" w14:textId="61D84553">
            <w:pPr>
              <w:rPr>
                <w:rStyle w:val="normaltextrun"/>
                <w:b/>
                <w:bCs/>
                <w:sz w:val="24"/>
                <w:szCs w:val="24"/>
              </w:rPr>
            </w:pPr>
            <w:r>
              <w:rPr>
                <w:rStyle w:val="normaltextrun"/>
                <w:b/>
                <w:bCs/>
                <w:sz w:val="24"/>
                <w:szCs w:val="24"/>
              </w:rPr>
              <w:t>The request was a</w:t>
            </w:r>
            <w:r w:rsidR="008F4244">
              <w:rPr>
                <w:rStyle w:val="normaltextrun"/>
                <w:b/>
                <w:bCs/>
                <w:sz w:val="24"/>
                <w:szCs w:val="24"/>
              </w:rPr>
              <w:t>greed</w:t>
            </w:r>
          </w:p>
        </w:tc>
      </w:tr>
      <w:tr w:rsidRPr="00A035F2" w:rsidR="00926E31" w:rsidTr="6410BA2E" w14:paraId="2D0D5951" w14:textId="77777777">
        <w:trPr>
          <w:gridAfter w:val="1"/>
          <w:wAfter w:w="11" w:type="dxa"/>
        </w:trPr>
        <w:tc>
          <w:tcPr>
            <w:tcW w:w="1188" w:type="dxa"/>
            <w:tcMar/>
          </w:tcPr>
          <w:p w:rsidRPr="00EF1151" w:rsidR="00926E31" w:rsidP="00EF1151" w:rsidRDefault="00EF1151" w14:paraId="21D6104C" w14:textId="3897E90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VH21/16</w:t>
            </w:r>
          </w:p>
        </w:tc>
        <w:tc>
          <w:tcPr>
            <w:tcW w:w="7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035F2" w:rsidR="00926E31" w:rsidP="00926E31" w:rsidRDefault="00926E31" w14:paraId="1D5D0A36" w14:textId="77777777">
            <w:pPr>
              <w:rPr>
                <w:rStyle w:val="eop"/>
                <w:rFonts w:cstheme="minorHAnsi"/>
                <w:sz w:val="24"/>
                <w:szCs w:val="24"/>
              </w:rPr>
            </w:pPr>
            <w:r w:rsidRPr="00A035F2">
              <w:rPr>
                <w:rStyle w:val="normaltextrun"/>
                <w:rFonts w:cstheme="minorHAnsi"/>
                <w:b/>
                <w:bCs/>
                <w:sz w:val="24"/>
                <w:szCs w:val="24"/>
              </w:rPr>
              <w:t>Items for next agenda</w:t>
            </w:r>
            <w:r w:rsidRPr="00A035F2">
              <w:rPr>
                <w:rStyle w:val="eop"/>
                <w:rFonts w:cstheme="minorHAnsi"/>
                <w:sz w:val="24"/>
                <w:szCs w:val="24"/>
              </w:rPr>
              <w:t> </w:t>
            </w:r>
          </w:p>
          <w:p w:rsidR="00926E31" w:rsidP="00926E31" w:rsidRDefault="00C45267" w14:paraId="4E67A43E" w14:textId="4A91C1F9">
            <w:pPr>
              <w:rPr>
                <w:rFonts w:cstheme="minorHAnsi"/>
              </w:rPr>
            </w:pPr>
            <w:r>
              <w:rPr>
                <w:rFonts w:cstheme="minorHAnsi"/>
              </w:rPr>
              <w:t>To reconsider si</w:t>
            </w:r>
            <w:r w:rsidR="008F4244">
              <w:rPr>
                <w:rFonts w:cstheme="minorHAnsi"/>
              </w:rPr>
              <w:t>ting of dog</w:t>
            </w:r>
            <w:r>
              <w:rPr>
                <w:rFonts w:cstheme="minorHAnsi"/>
              </w:rPr>
              <w:t xml:space="preserve"> waste</w:t>
            </w:r>
            <w:r w:rsidR="008F4244">
              <w:rPr>
                <w:rFonts w:cstheme="minorHAnsi"/>
              </w:rPr>
              <w:t xml:space="preserve"> bin</w:t>
            </w:r>
            <w:r>
              <w:rPr>
                <w:rFonts w:cstheme="minorHAnsi"/>
              </w:rPr>
              <w:t xml:space="preserve"> on David Smith field.</w:t>
            </w:r>
          </w:p>
          <w:p w:rsidR="008F4244" w:rsidP="00926E31" w:rsidRDefault="00C45267" w14:paraId="29FAAF75" w14:textId="14950A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consider further quote for r</w:t>
            </w:r>
            <w:r w:rsidR="008F4244">
              <w:rPr>
                <w:rFonts w:cstheme="minorHAnsi"/>
                <w:sz w:val="24"/>
                <w:szCs w:val="24"/>
              </w:rPr>
              <w:t xml:space="preserve">epair of </w:t>
            </w:r>
            <w:r>
              <w:rPr>
                <w:rFonts w:cstheme="minorHAnsi"/>
                <w:sz w:val="24"/>
                <w:szCs w:val="24"/>
              </w:rPr>
              <w:t xml:space="preserve">car park </w:t>
            </w:r>
            <w:r w:rsidR="008F4244">
              <w:rPr>
                <w:rFonts w:cstheme="minorHAnsi"/>
                <w:sz w:val="24"/>
                <w:szCs w:val="24"/>
              </w:rPr>
              <w:t>lights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Pr="00A035F2" w:rsidR="008F4244" w:rsidP="00926E31" w:rsidRDefault="00C45267" w14:paraId="14FF9BEC" w14:textId="515A55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consider quotes and design for proposed cycleway sign.</w:t>
            </w:r>
          </w:p>
        </w:tc>
      </w:tr>
      <w:tr w:rsidRPr="00A035F2" w:rsidR="00926E31" w:rsidTr="6410BA2E" w14:paraId="1DFFB81C" w14:textId="1F92AA38">
        <w:trPr>
          <w:gridAfter w:val="1"/>
          <w:wAfter w:w="11" w:type="dxa"/>
        </w:trPr>
        <w:tc>
          <w:tcPr>
            <w:tcW w:w="1188" w:type="dxa"/>
            <w:tcMar/>
          </w:tcPr>
          <w:p w:rsidRPr="00EF1151" w:rsidR="00926E31" w:rsidP="00EF1151" w:rsidRDefault="00EF1151" w14:paraId="50B72B2A" w14:textId="38B6099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VH21/17</w:t>
            </w:r>
          </w:p>
        </w:tc>
        <w:tc>
          <w:tcPr>
            <w:tcW w:w="7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926E31" w:rsidP="00926E31" w:rsidRDefault="00926E31" w14:paraId="3DB5F1CE" w14:textId="4EB3B8E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35F2">
              <w:rPr>
                <w:rFonts w:cstheme="minorHAnsi"/>
                <w:b/>
                <w:bCs/>
                <w:sz w:val="24"/>
                <w:szCs w:val="24"/>
              </w:rPr>
              <w:t>Date and time of next meeting.</w:t>
            </w:r>
          </w:p>
          <w:p w:rsidRPr="00A035F2" w:rsidR="00926E31" w:rsidP="00926E31" w:rsidRDefault="008F4244" w14:paraId="5898E1C3" w14:textId="0FB7DFB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Pr="008F4244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February 2021 @ 7.00pm</w:t>
            </w:r>
          </w:p>
        </w:tc>
      </w:tr>
    </w:tbl>
    <w:p w:rsidRPr="00A035F2" w:rsidR="00004E6E" w:rsidRDefault="00004E6E" w14:paraId="49CB1F07" w14:textId="77777777">
      <w:pPr>
        <w:rPr>
          <w:rFonts w:cstheme="minorHAnsi"/>
          <w:sz w:val="24"/>
          <w:szCs w:val="24"/>
        </w:rPr>
      </w:pPr>
    </w:p>
    <w:sectPr w:rsidRPr="00A035F2" w:rsidR="00004E6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F102F"/>
    <w:multiLevelType w:val="hybridMultilevel"/>
    <w:tmpl w:val="81D41438"/>
    <w:lvl w:ilvl="0" w:tplc="0F184D94">
      <w:start w:val="94"/>
      <w:numFmt w:val="decimal"/>
      <w:lvlText w:val="VH20/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D2310"/>
    <w:multiLevelType w:val="hybridMultilevel"/>
    <w:tmpl w:val="922E628A"/>
    <w:lvl w:ilvl="0" w:tplc="CC86D640">
      <w:start w:val="1"/>
      <w:numFmt w:val="decimal"/>
      <w:lvlText w:val="VH21/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34FB3"/>
    <w:rsid w:val="00004E6E"/>
    <w:rsid w:val="00016647"/>
    <w:rsid w:val="000638B4"/>
    <w:rsid w:val="000A7E60"/>
    <w:rsid w:val="000E0DD4"/>
    <w:rsid w:val="000E4A9C"/>
    <w:rsid w:val="000E6CAB"/>
    <w:rsid w:val="001025EA"/>
    <w:rsid w:val="00110F66"/>
    <w:rsid w:val="00133800"/>
    <w:rsid w:val="00133B3D"/>
    <w:rsid w:val="00171858"/>
    <w:rsid w:val="001749FE"/>
    <w:rsid w:val="00182B10"/>
    <w:rsid w:val="001B0B9F"/>
    <w:rsid w:val="001B3DAE"/>
    <w:rsid w:val="001D3536"/>
    <w:rsid w:val="001E200B"/>
    <w:rsid w:val="002724EB"/>
    <w:rsid w:val="00273511"/>
    <w:rsid w:val="00291C5C"/>
    <w:rsid w:val="002A20F2"/>
    <w:rsid w:val="002B3479"/>
    <w:rsid w:val="002E7730"/>
    <w:rsid w:val="00357E88"/>
    <w:rsid w:val="003754A2"/>
    <w:rsid w:val="00391E9C"/>
    <w:rsid w:val="003937D9"/>
    <w:rsid w:val="003A0446"/>
    <w:rsid w:val="003B7BC3"/>
    <w:rsid w:val="003C29CE"/>
    <w:rsid w:val="003D545A"/>
    <w:rsid w:val="003E7890"/>
    <w:rsid w:val="003F19FF"/>
    <w:rsid w:val="003F44B7"/>
    <w:rsid w:val="00403D28"/>
    <w:rsid w:val="0042109F"/>
    <w:rsid w:val="00423B21"/>
    <w:rsid w:val="00452E84"/>
    <w:rsid w:val="004606F8"/>
    <w:rsid w:val="0046437F"/>
    <w:rsid w:val="004646A3"/>
    <w:rsid w:val="00471514"/>
    <w:rsid w:val="004A1854"/>
    <w:rsid w:val="004A3EFF"/>
    <w:rsid w:val="004C2513"/>
    <w:rsid w:val="004E7354"/>
    <w:rsid w:val="00506D80"/>
    <w:rsid w:val="00517111"/>
    <w:rsid w:val="00524675"/>
    <w:rsid w:val="005264FE"/>
    <w:rsid w:val="005342C4"/>
    <w:rsid w:val="005353AD"/>
    <w:rsid w:val="005660B2"/>
    <w:rsid w:val="00574E33"/>
    <w:rsid w:val="005B6D64"/>
    <w:rsid w:val="005E1C19"/>
    <w:rsid w:val="006136B0"/>
    <w:rsid w:val="006462CD"/>
    <w:rsid w:val="00664EE0"/>
    <w:rsid w:val="006655BF"/>
    <w:rsid w:val="00683B47"/>
    <w:rsid w:val="006D4869"/>
    <w:rsid w:val="006F1A74"/>
    <w:rsid w:val="00703077"/>
    <w:rsid w:val="00710CD8"/>
    <w:rsid w:val="00727821"/>
    <w:rsid w:val="0074255D"/>
    <w:rsid w:val="007576E7"/>
    <w:rsid w:val="007730EE"/>
    <w:rsid w:val="00784134"/>
    <w:rsid w:val="007A1CE0"/>
    <w:rsid w:val="007A60EF"/>
    <w:rsid w:val="007C0B1D"/>
    <w:rsid w:val="007D48C6"/>
    <w:rsid w:val="007E0086"/>
    <w:rsid w:val="007E5171"/>
    <w:rsid w:val="007F7F8E"/>
    <w:rsid w:val="00800DAB"/>
    <w:rsid w:val="008014C7"/>
    <w:rsid w:val="00815DDB"/>
    <w:rsid w:val="00824011"/>
    <w:rsid w:val="008325EC"/>
    <w:rsid w:val="00851594"/>
    <w:rsid w:val="00875621"/>
    <w:rsid w:val="008816E8"/>
    <w:rsid w:val="00896C3C"/>
    <w:rsid w:val="008B5C1F"/>
    <w:rsid w:val="008C6830"/>
    <w:rsid w:val="008C7F28"/>
    <w:rsid w:val="008F4244"/>
    <w:rsid w:val="009124E6"/>
    <w:rsid w:val="00926E31"/>
    <w:rsid w:val="00950377"/>
    <w:rsid w:val="00951CEE"/>
    <w:rsid w:val="00952D8F"/>
    <w:rsid w:val="00984B37"/>
    <w:rsid w:val="009D0820"/>
    <w:rsid w:val="009D6A7F"/>
    <w:rsid w:val="009E3157"/>
    <w:rsid w:val="00A035F2"/>
    <w:rsid w:val="00A17014"/>
    <w:rsid w:val="00A27223"/>
    <w:rsid w:val="00A43099"/>
    <w:rsid w:val="00A55196"/>
    <w:rsid w:val="00A63973"/>
    <w:rsid w:val="00A9015C"/>
    <w:rsid w:val="00AD2AD2"/>
    <w:rsid w:val="00AD5CAA"/>
    <w:rsid w:val="00B031C7"/>
    <w:rsid w:val="00B0609D"/>
    <w:rsid w:val="00B10C05"/>
    <w:rsid w:val="00B20F28"/>
    <w:rsid w:val="00B24F05"/>
    <w:rsid w:val="00B2794D"/>
    <w:rsid w:val="00B908D9"/>
    <w:rsid w:val="00BB1461"/>
    <w:rsid w:val="00BB30CD"/>
    <w:rsid w:val="00BC7C80"/>
    <w:rsid w:val="00BD1810"/>
    <w:rsid w:val="00BF55F2"/>
    <w:rsid w:val="00C22AF4"/>
    <w:rsid w:val="00C32EAA"/>
    <w:rsid w:val="00C45267"/>
    <w:rsid w:val="00C50AC0"/>
    <w:rsid w:val="00C55D66"/>
    <w:rsid w:val="00C74E89"/>
    <w:rsid w:val="00C91DD0"/>
    <w:rsid w:val="00CA0B3D"/>
    <w:rsid w:val="00D16B41"/>
    <w:rsid w:val="00D20D92"/>
    <w:rsid w:val="00D23807"/>
    <w:rsid w:val="00D31984"/>
    <w:rsid w:val="00D34B93"/>
    <w:rsid w:val="00D42D36"/>
    <w:rsid w:val="00D47CC5"/>
    <w:rsid w:val="00D47D1A"/>
    <w:rsid w:val="00D673BC"/>
    <w:rsid w:val="00DB72F3"/>
    <w:rsid w:val="00DD06FF"/>
    <w:rsid w:val="00DD5FC5"/>
    <w:rsid w:val="00DE4EFE"/>
    <w:rsid w:val="00DF1B3A"/>
    <w:rsid w:val="00E10919"/>
    <w:rsid w:val="00E228E2"/>
    <w:rsid w:val="00E259FC"/>
    <w:rsid w:val="00E271B9"/>
    <w:rsid w:val="00E34FB3"/>
    <w:rsid w:val="00E412DE"/>
    <w:rsid w:val="00E45AD6"/>
    <w:rsid w:val="00E74221"/>
    <w:rsid w:val="00EA0FB2"/>
    <w:rsid w:val="00EB5D7B"/>
    <w:rsid w:val="00EB7867"/>
    <w:rsid w:val="00EE6630"/>
    <w:rsid w:val="00EF1151"/>
    <w:rsid w:val="00EF4E39"/>
    <w:rsid w:val="00F1759A"/>
    <w:rsid w:val="00F26A40"/>
    <w:rsid w:val="00F32AA2"/>
    <w:rsid w:val="00F32F36"/>
    <w:rsid w:val="00F374C0"/>
    <w:rsid w:val="00F72EC5"/>
    <w:rsid w:val="00F76F12"/>
    <w:rsid w:val="00F87B34"/>
    <w:rsid w:val="00FA4459"/>
    <w:rsid w:val="00FA481A"/>
    <w:rsid w:val="00FA5058"/>
    <w:rsid w:val="00FC2BD0"/>
    <w:rsid w:val="059702EF"/>
    <w:rsid w:val="0A4EF428"/>
    <w:rsid w:val="5696FCAE"/>
    <w:rsid w:val="6410BA2E"/>
    <w:rsid w:val="6514CDD1"/>
    <w:rsid w:val="7211F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24D72"/>
  <w15:chartTrackingRefBased/>
  <w15:docId w15:val="{C5FCFCDE-459D-48A8-8D04-E21B8088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FB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E34FB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E34FB3"/>
  </w:style>
  <w:style w:type="character" w:styleId="eop" w:customStyle="1">
    <w:name w:val="eop"/>
    <w:basedOn w:val="DefaultParagraphFont"/>
    <w:rsid w:val="00E34FB3"/>
  </w:style>
  <w:style w:type="character" w:styleId="Hyperlink">
    <w:name w:val="Hyperlink"/>
    <w:basedOn w:val="DefaultParagraphFont"/>
    <w:uiPriority w:val="99"/>
    <w:unhideWhenUsed/>
    <w:rsid w:val="007841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1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4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5EC32-2CFF-45CC-BC61-99D8FAF00B3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Steff</dc:creator>
  <keywords/>
  <dc:description/>
  <lastModifiedBy>Broomfield Parish</lastModifiedBy>
  <revision>3</revision>
  <dcterms:created xsi:type="dcterms:W3CDTF">2021-01-13T11:22:00.0000000Z</dcterms:created>
  <dcterms:modified xsi:type="dcterms:W3CDTF">2021-01-13T12:04:52.9949216Z</dcterms:modified>
</coreProperties>
</file>